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p>
      <w:pPr>
        <w:pStyle w:val="816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p>
      <w:pPr>
        <w:pStyle w:val="8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бюджетное дошкольное образовательное учреждение города Омска «Детский сад № 103»</w:t>
      </w:r>
      <w:r>
        <w:rPr>
          <w:b/>
          <w:bCs/>
          <w:sz w:val="28"/>
          <w:szCs w:val="28"/>
        </w:rPr>
      </w:r>
      <w:r/>
    </w:p>
    <w:p>
      <w:pPr>
        <w:pStyle w:val="816"/>
        <w:shd w:val="clear" w:color="ffffff" w:themeColor="background1" w:fill="ffffff" w:themeFill="background1"/>
        <w:rPr>
          <w:b/>
          <w:bCs/>
          <w:i/>
          <w:iCs/>
          <w:sz w:val="28"/>
          <w:szCs w:val="28"/>
          <w:highlight w:val="white"/>
        </w:rPr>
      </w:pPr>
      <w:r>
        <w:rPr>
          <w:b/>
          <w:bCs/>
          <w:i/>
          <w:iCs/>
          <w:sz w:val="28"/>
          <w:szCs w:val="28"/>
        </w:rPr>
        <w:t xml:space="preserve">Вакантных мест для приёма (перевода) </w:t>
      </w:r>
      <w:r>
        <w:rPr>
          <w:b/>
          <w:bCs/>
          <w:i/>
          <w:iCs/>
          <w:sz w:val="28"/>
          <w:szCs w:val="28"/>
          <w:highlight w:val="none"/>
        </w:rPr>
        <w:t xml:space="preserve">ест</w:t>
      </w:r>
      <w:r>
        <w:rPr>
          <w:b/>
          <w:bCs/>
          <w:i/>
          <w:iCs/>
          <w:sz w:val="28"/>
          <w:szCs w:val="28"/>
          <w:highlight w:val="white"/>
        </w:rPr>
        <w:t xml:space="preserve">ь</w:t>
      </w:r>
      <w:r>
        <w:rPr>
          <w:b/>
          <w:bCs/>
          <w:i/>
          <w:iCs/>
          <w:sz w:val="28"/>
          <w:szCs w:val="28"/>
          <w:highlight w:val="white"/>
        </w:rPr>
        <w:t xml:space="preserve">.</w:t>
      </w:r>
      <w:r>
        <w:rPr>
          <w:b/>
          <w:bCs/>
          <w:i/>
          <w:iCs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16"/>
        <w:jc w:val="center"/>
      </w:pPr>
      <w:r/>
      <w:r/>
    </w:p>
    <w:tbl>
      <w:tblPr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43"/>
        <w:gridCol w:w="2552"/>
        <w:gridCol w:w="1417"/>
        <w:gridCol w:w="1843"/>
        <w:gridCol w:w="1985"/>
        <w:gridCol w:w="1559"/>
        <w:gridCol w:w="1559"/>
        <w:gridCol w:w="1701"/>
      </w:tblGrid>
      <w:tr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>
              <w:t xml:space="preserve">Возрастная группа</w:t>
            </w:r>
            <w:r>
              <w:t xml:space="preserve">/возраст воспитанников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>
              <w:t xml:space="preserve">Направленность работы группы (общеразвивающая, комбинированная, компенсирующая)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>
              <w:t xml:space="preserve">Режим работы группы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>
              <w:t xml:space="preserve">Время работы группы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>
              <w:t xml:space="preserve">Плановое количество мест</w:t>
            </w:r>
            <w:r/>
          </w:p>
          <w:p>
            <w:pPr>
              <w:pStyle w:val="816"/>
              <w:jc w:val="center"/>
            </w:pPr>
            <w:r>
              <w:t xml:space="preserve">(</w:t>
            </w:r>
            <w:r>
              <w:rPr>
                <w:sz w:val="20"/>
                <w:szCs w:val="20"/>
              </w:rPr>
              <w:t xml:space="preserve">В соответствии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площадью игровой</w:t>
            </w:r>
            <w:r>
              <w:rPr>
                <w:sz w:val="20"/>
                <w:szCs w:val="20"/>
              </w:rPr>
              <w:t xml:space="preserve">)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>
              <w:t xml:space="preserve">Площадь игровых комнат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highlight w:val="yellow"/>
              </w:rPr>
            </w:pPr>
            <w:r>
              <w:t xml:space="preserve">Списочный состав на </w:t>
            </w:r>
            <w:r>
              <w:rPr>
                <w:highlight w:val="none"/>
              </w:rPr>
              <w:t xml:space="preserve">31.05.2025</w:t>
            </w:r>
            <w:r>
              <w:rPr>
                <w:highlight w:val="yellow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Кол-во </w:t>
            </w:r>
            <w:r>
              <w:rPr>
                <w:highlight w:val="white"/>
              </w:rPr>
              <w:t xml:space="preserve">свободных мест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43" w:type="dxa"/>
            <w:vAlign w:val="center"/>
            <w:textDirection w:val="lrTb"/>
            <w:noWrap w:val="false"/>
          </w:tcPr>
          <w:p>
            <w:pPr>
              <w:pStyle w:val="816"/>
            </w:pPr>
            <w:r>
              <w:t xml:space="preserve">Группы раннего возраста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816"/>
              <w:ind w:left="1080" w:firstLine="0"/>
            </w:pPr>
            <w:r>
              <w:t xml:space="preserve">1 младшая</w:t>
            </w:r>
            <w:r>
              <w:t xml:space="preserve"> </w:t>
            </w:r>
            <w:r/>
          </w:p>
          <w:p>
            <w:pPr>
              <w:pStyle w:val="816"/>
              <w:ind w:left="1080"/>
            </w:pPr>
            <w:r>
              <w:t xml:space="preserve">(2-3 </w:t>
            </w:r>
            <w:r>
              <w:t xml:space="preserve">года</w:t>
            </w:r>
            <w:r>
              <w:t xml:space="preserve">)</w:t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общеразвивающая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12 часов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7.00-19.00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20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  <w:rPr>
                <w:vertAlign w:val="superscript"/>
              </w:rPr>
            </w:pPr>
            <w:r>
              <w:t xml:space="preserve">49,6 м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27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Группы дошкольного возраста</w:t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816"/>
              <w:numPr>
                <w:ilvl w:val="0"/>
                <w:numId w:val="2"/>
              </w:numPr>
              <w:tabs>
                <w:tab w:val="center" w:pos="1266" w:leader="none"/>
              </w:tabs>
            </w:pPr>
            <w:r>
              <w:t xml:space="preserve">средняя</w:t>
            </w:r>
            <w:r/>
          </w:p>
          <w:p>
            <w:pPr>
              <w:pStyle w:val="816"/>
              <w:ind w:left="840"/>
              <w:tabs>
                <w:tab w:val="center" w:pos="1266" w:leader="none"/>
              </w:tabs>
            </w:pPr>
            <w:r>
              <w:t xml:space="preserve">(4-5 лет)</w:t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общеразвивающая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12 часов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7.00-19.00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21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49,4м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21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ind w:right="-108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816"/>
              <w:numPr>
                <w:ilvl w:val="0"/>
                <w:numId w:val="2"/>
              </w:numPr>
            </w:pPr>
            <w:r>
              <w:t xml:space="preserve">старшая</w:t>
            </w:r>
            <w:r/>
          </w:p>
          <w:p>
            <w:pPr>
              <w:pStyle w:val="816"/>
              <w:ind w:left="840"/>
              <w:rPr>
                <w:lang w:val="en-US"/>
              </w:rPr>
            </w:pPr>
            <w:r>
              <w:t xml:space="preserve">(5-6 лет)</w:t>
            </w:r>
            <w:r>
              <w:rPr>
                <w:lang w:val="en-US"/>
              </w:rPr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общеразвивающая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12 часов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7.00-19.00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25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60,9м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  <w:rPr>
                <w:lang w:val="en-US"/>
              </w:rPr>
            </w:pPr>
            <w:r>
              <w:rPr>
                <w:lang w:val="ru-RU"/>
              </w:rPr>
              <w:t xml:space="preserve">20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rPr>
                <w:highlight w:val="whit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816"/>
              <w:numPr>
                <w:ilvl w:val="0"/>
                <w:numId w:val="2"/>
              </w:numPr>
            </w:pPr>
            <w:r>
              <w:t xml:space="preserve">подготовительная</w:t>
            </w:r>
            <w:r/>
          </w:p>
          <w:p>
            <w:pPr>
              <w:pStyle w:val="816"/>
              <w:ind w:left="840"/>
            </w:pPr>
            <w:r>
              <w:t xml:space="preserve">(6-7 лет)</w:t>
            </w:r>
            <w:r>
              <w:t xml:space="preserve"> </w:t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общеразвивающая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12 часов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7.00-19.00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25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61,1м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  <w:rPr>
                <w:lang w:val="en-US"/>
              </w:rPr>
            </w:pPr>
            <w:r>
              <w:rPr>
                <w:lang w:val="ru-RU"/>
              </w:rPr>
              <w:t xml:space="preserve">19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rPr>
                <w:highlight w:val="whit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2943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Итого</w:t>
            </w:r>
            <w:r>
              <w:t xml:space="preserve">    4 групп</w:t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общеразвивающая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12 часов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7.00-19.00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91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221 м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16"/>
              <w:rPr>
                <w:lang w:val="en-US"/>
              </w:rPr>
            </w:pPr>
            <w:r>
              <w:t xml:space="preserve">87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16"/>
              <w:rPr>
                <w:highlight w:val="white"/>
              </w:rPr>
            </w:pPr>
            <w:r>
              <w:rPr>
                <w:highlight w:val="non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p>
      <w:pPr>
        <w:pStyle w:val="81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p>
      <w:pPr>
        <w:pStyle w:val="81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p>
      <w:pPr>
        <w:pStyle w:val="81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1080" w:hanging="72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"/>
      <w:lvlJc w:val="left"/>
      <w:pPr>
        <w:ind w:left="840" w:hanging="480"/>
      </w:pPr>
    </w:lvl>
    <w:lvl w:ilvl="1">
      <w:start w:val="1"/>
      <w:numFmt w:val="lowerLetter"/>
      <w:isLgl w:val="false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space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space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space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rPr>
      <w:sz w:val="24"/>
      <w:szCs w:val="24"/>
      <w:lang w:val="ru-RU" w:eastAsia="ru-RU" w:bidi="ar-SA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paragraph" w:styleId="821">
    <w:name w:val="Текст выноски"/>
    <w:basedOn w:val="816"/>
    <w:next w:val="821"/>
    <w:link w:val="816"/>
    <w:semiHidden/>
    <w:rPr>
      <w:rFonts w:ascii="Tahoma" w:hAnsi="Tahoma" w:cs="Tahoma"/>
      <w:sz w:val="16"/>
      <w:szCs w:val="16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DO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kirpota</dc:creator>
  <cp:revision>30</cp:revision>
  <dcterms:created xsi:type="dcterms:W3CDTF">2013-08-23T08:36:00Z</dcterms:created>
  <dcterms:modified xsi:type="dcterms:W3CDTF">2025-07-04T05:43:20Z</dcterms:modified>
  <cp:version>983040</cp:version>
</cp:coreProperties>
</file>